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jc w:val="center"/>
        <w:textAlignment w:val="auto"/>
        <w:rPr>
          <w:rFonts w:hint="eastAsia" w:ascii="楷体" w:hAnsi="楷体" w:eastAsia="楷体" w:cs="楷体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2020—2021学年度第二学期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eastAsia" w:ascii="宋体" w:hAnsi="宋体" w:eastAsia="宋体" w:cs="宋体"/>
          <w:color w:val="0D0D0D" w:themeColor="text1" w:themeTint="F2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0D0D0D" w:themeColor="text1" w:themeTint="F2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海口一中九年级历史科4月月考试题答案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5"/>
        <w:numPr>
          <w:ilvl w:val="0"/>
          <w:numId w:val="0"/>
        </w:numPr>
        <w:spacing w:line="240" w:lineRule="auto"/>
        <w:ind w:leftChars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单项选择题（每小题3分，共60分）</w:t>
      </w:r>
    </w:p>
    <w:tbl>
      <w:tblPr>
        <w:tblStyle w:val="3"/>
        <w:tblW w:w="8504" w:type="dxa"/>
        <w:tblInd w:w="4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37"/>
        <w:gridCol w:w="386"/>
        <w:gridCol w:w="337"/>
        <w:gridCol w:w="375"/>
        <w:gridCol w:w="375"/>
        <w:gridCol w:w="337"/>
        <w:gridCol w:w="337"/>
        <w:gridCol w:w="337"/>
        <w:gridCol w:w="337"/>
        <w:gridCol w:w="446"/>
        <w:gridCol w:w="439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446" w:type="dxa"/>
          </w:tcPr>
          <w:p>
            <w:pPr>
              <w:pStyle w:val="5"/>
              <w:spacing w:line="240" w:lineRule="auto"/>
            </w:pPr>
            <w:r>
              <w:rPr>
                <w:rFonts w:hint="eastAsia"/>
              </w:rPr>
              <w:t>题号</w:t>
            </w:r>
          </w:p>
        </w:tc>
        <w:tc>
          <w:tcPr>
            <w:tcW w:w="337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38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37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75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375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37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337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337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337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439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447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446" w:type="dxa"/>
          </w:tcPr>
          <w:p>
            <w:pPr>
              <w:pStyle w:val="5"/>
              <w:spacing w:line="240" w:lineRule="auto"/>
            </w:pPr>
            <w:r>
              <w:rPr>
                <w:rFonts w:hint="eastAsia"/>
              </w:rPr>
              <w:t>答案</w:t>
            </w:r>
          </w:p>
        </w:tc>
        <w:tc>
          <w:tcPr>
            <w:tcW w:w="337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38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</w:t>
            </w:r>
          </w:p>
        </w:tc>
        <w:tc>
          <w:tcPr>
            <w:tcW w:w="337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</w:t>
            </w:r>
          </w:p>
        </w:tc>
        <w:tc>
          <w:tcPr>
            <w:tcW w:w="375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375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337" w:type="dxa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</w:t>
            </w:r>
          </w:p>
        </w:tc>
        <w:tc>
          <w:tcPr>
            <w:tcW w:w="337" w:type="dxa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 </w:t>
            </w:r>
          </w:p>
        </w:tc>
        <w:tc>
          <w:tcPr>
            <w:tcW w:w="337" w:type="dxa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</w:t>
            </w:r>
          </w:p>
        </w:tc>
        <w:tc>
          <w:tcPr>
            <w:tcW w:w="337" w:type="dxa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B </w:t>
            </w:r>
          </w:p>
        </w:tc>
        <w:tc>
          <w:tcPr>
            <w:tcW w:w="446" w:type="dxa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D0D0D" w:themeColor="text1" w:themeTint="F2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A </w:t>
            </w:r>
          </w:p>
        </w:tc>
        <w:tc>
          <w:tcPr>
            <w:tcW w:w="439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B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A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B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A</w:t>
            </w:r>
          </w:p>
        </w:tc>
        <w:tc>
          <w:tcPr>
            <w:tcW w:w="446" w:type="dxa"/>
          </w:tcPr>
          <w:p>
            <w:pPr>
              <w:pStyle w:val="5"/>
              <w:spacing w:line="240" w:lineRule="auto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A</w:t>
            </w:r>
          </w:p>
        </w:tc>
        <w:tc>
          <w:tcPr>
            <w:tcW w:w="447" w:type="dxa"/>
          </w:tcPr>
          <w:p>
            <w:pPr>
              <w:pStyle w:val="5"/>
              <w:spacing w:line="240" w:lineRule="auto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C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840" w:firstLineChars="400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1-5  BADBB   6-10  CACBA  11-15  BBCDC  16-20  ABAAC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二、材料解析题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（1）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①蔡伦②《伤寒杂病论》③祖冲之④《兰亭集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序》（4分）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（2）达•芬奇 （1分） 文艺复兴 （1分）人文主义（1分）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（3）启蒙思想解放运动（1分）   法国大革命 美国独立战争（2分）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（4）马可•波罗 （1分） 《马可•波罗行纪》（1分）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（5）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①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对待不同的文明应该维护文明的多样性。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②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尊重各国民族的文明，正确进行文明交流互鉴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。③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文明交流互鉴应该是对等的、平等的、多元的、多向的。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积极学习其它文明的优点和长处，取其精华、去其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糟粕。（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1分，2点2分。言之有理即可）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22、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（1）措施：废除井田制，允许土地自由买卖。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（2）影响：促进民族交融，增强北魏的实力。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（3）①1861年农奴制改革  ②明治维新  ③戊戌变法   （3分）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（4）新经济政策（1分）苏联解体（1分）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5）认识：①改革是经济发展和社会进步的重要推动力，我们要坚持改革开放，坚持以经济建设为中心加快现代化建设。②改革要结合本国国情，制定恰当的政策，走适合自己的道路。③改革要勇于探索和创新，革新观念，与时俱进。④改革要关注民生，提高人民生活水平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1分，4点4分。言之有理即可）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23、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(1)三国同盟 三国协约 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（2分） 美国和苏联（1分）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（2）加强经济合作，促进西欧国家经济发展和国际地位的提高（2分）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720" w:firstLineChars="300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欧盟（2分）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（3)A（2分）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(4)①坚持以经济建设为中心，大力发展生产力，增强我国的综合国力和国际竞争力。②实施科教兴国战略和人才强国战略。 ③坚持改革开放，不断改革创新。④加强国际交流与合作，坚决反对霸权主义。⑤在国际关系中弘扬平等互信、包容互鉴、合作共赢的精神。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1分，4点4分。言之有理即可）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27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试卷-材料题-试题-标题"/>
    <w:basedOn w:val="1"/>
    <w:qFormat/>
    <w:uiPriority w:val="0"/>
    <w:pPr>
      <w:spacing w:line="360" w:lineRule="auto"/>
      <w:jc w:val="left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2021-03-14T22:38:00Z</dcterms:created>
  <dc:creator>Administrator</dc:creator>
  <cp:lastModifiedBy>星期五</cp:lastModifiedBy>
  <dcterms:modified xsi:type="dcterms:W3CDTF">2021-05-11T12:47:30Z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3FA893CD9B884796BFBE46413A9648BD</vt:lpwstr>
  </property>
</Properties>
</file>